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30F" w:rsidRPr="006620E0" w:rsidRDefault="0012430F" w:rsidP="0012430F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620E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Приложение 1</w:t>
      </w:r>
    </w:p>
    <w:p w:rsidR="0012430F" w:rsidRPr="006620E0" w:rsidRDefault="0012430F" w:rsidP="0012430F">
      <w:pPr>
        <w:spacing w:after="0" w:line="240" w:lineRule="auto"/>
        <w:ind w:firstLine="567"/>
        <w:jc w:val="right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6620E0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к извещению об осуществлении закупки</w:t>
      </w:r>
    </w:p>
    <w:p w:rsidR="0012430F" w:rsidRPr="006620E0" w:rsidRDefault="0012430F" w:rsidP="0012430F">
      <w:pPr>
        <w:tabs>
          <w:tab w:val="left" w:pos="36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color w:val="00000A"/>
          <w:sz w:val="24"/>
          <w:szCs w:val="24"/>
          <w:lang w:eastAsia="ru-RU"/>
        </w:rPr>
      </w:pPr>
    </w:p>
    <w:p w:rsidR="0012430F" w:rsidRPr="006620E0" w:rsidRDefault="0012430F" w:rsidP="0012430F">
      <w:pPr>
        <w:widowControl w:val="0"/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color w:val="00000A"/>
          <w:sz w:val="24"/>
          <w:szCs w:val="24"/>
          <w:lang w:eastAsia="ru-RU"/>
        </w:rPr>
      </w:pPr>
      <w:r w:rsidRPr="006620E0">
        <w:rPr>
          <w:rFonts w:ascii="PT Astra Serif" w:eastAsia="Times New Roman" w:hAnsi="PT Astra Serif" w:cs="Times New Roman"/>
          <w:b/>
          <w:bCs/>
          <w:color w:val="00000A"/>
          <w:sz w:val="24"/>
          <w:szCs w:val="24"/>
          <w:lang w:eastAsia="ru-RU"/>
        </w:rPr>
        <w:t>Описание объекта закупки</w:t>
      </w:r>
      <w:r w:rsidR="00BB2E32">
        <w:rPr>
          <w:rFonts w:ascii="PT Astra Serif" w:eastAsia="Times New Roman" w:hAnsi="PT Astra Serif" w:cs="Times New Roman"/>
          <w:b/>
          <w:bCs/>
          <w:color w:val="00000A"/>
          <w:sz w:val="24"/>
          <w:szCs w:val="24"/>
          <w:lang w:eastAsia="ru-RU"/>
        </w:rPr>
        <w:t xml:space="preserve"> (Техническое задание)</w:t>
      </w:r>
    </w:p>
    <w:p w:rsidR="0012430F" w:rsidRPr="006620E0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1.Предмет муниципального ко</w:t>
      </w:r>
      <w:r w:rsidR="00BB2E32">
        <w:rPr>
          <w:rFonts w:ascii="PT Astra Serif" w:eastAsia="PT Astra Serif" w:hAnsi="PT Astra Serif" w:cs="PT Astra Serif"/>
          <w:sz w:val="24"/>
          <w:szCs w:val="24"/>
          <w:lang w:eastAsia="ru-RU"/>
        </w:rPr>
        <w:t>нтракта: поставка офисной мебели (крес</w:t>
      </w:r>
      <w:r w:rsidR="00072982">
        <w:rPr>
          <w:rFonts w:ascii="PT Astra Serif" w:eastAsia="PT Astra Serif" w:hAnsi="PT Astra Serif" w:cs="PT Astra Serif"/>
          <w:sz w:val="24"/>
          <w:szCs w:val="24"/>
          <w:lang w:eastAsia="ru-RU"/>
        </w:rPr>
        <w:t>л</w:t>
      </w:r>
      <w:r w:rsidR="00BB2E32">
        <w:rPr>
          <w:rFonts w:ascii="PT Astra Serif" w:eastAsia="PT Astra Serif" w:hAnsi="PT Astra Serif" w:cs="PT Astra Serif"/>
          <w:sz w:val="24"/>
          <w:szCs w:val="24"/>
          <w:lang w:eastAsia="ru-RU"/>
        </w:rPr>
        <w:t>о)</w:t>
      </w: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 </w:t>
      </w:r>
    </w:p>
    <w:p w:rsidR="0012430F" w:rsidRPr="006620E0" w:rsidRDefault="00BB2E32" w:rsidP="0012430F">
      <w:pPr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2.Муниципальный заказчик: </w:t>
      </w:r>
      <w:r w:rsidR="0012430F"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Администрация города </w:t>
      </w:r>
      <w:proofErr w:type="spellStart"/>
      <w:r w:rsidR="0012430F"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Югорска</w:t>
      </w:r>
      <w:proofErr w:type="spellEnd"/>
      <w:r w:rsidR="0012430F"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.</w:t>
      </w:r>
    </w:p>
    <w:p w:rsidR="0012430F" w:rsidRPr="006620E0" w:rsidRDefault="0012430F" w:rsidP="0012430F">
      <w:pPr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3. Срок поставки товара: с момента подписания </w:t>
      </w:r>
      <w:r w:rsidR="00B22604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муниципального контракта по </w:t>
      </w:r>
      <w:r w:rsidR="000E5F77">
        <w:rPr>
          <w:rFonts w:ascii="PT Astra Serif" w:eastAsia="PT Astra Serif" w:hAnsi="PT Astra Serif" w:cs="PT Astra Serif"/>
          <w:sz w:val="24"/>
          <w:szCs w:val="24"/>
          <w:lang w:eastAsia="ru-RU"/>
        </w:rPr>
        <w:t>«30</w:t>
      </w:r>
      <w:r w:rsidR="00BB2E32">
        <w:rPr>
          <w:rFonts w:ascii="PT Astra Serif" w:eastAsia="PT Astra Serif" w:hAnsi="PT Astra Serif" w:cs="PT Astra Serif"/>
          <w:sz w:val="24"/>
          <w:szCs w:val="24"/>
          <w:lang w:eastAsia="ru-RU"/>
        </w:rPr>
        <w:t>» апреля 2025</w:t>
      </w: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г.</w:t>
      </w:r>
      <w:r w:rsidRPr="006620E0">
        <w:rPr>
          <w:rFonts w:ascii="PT Astra Serif" w:eastAsia="PT Astra Serif" w:hAnsi="PT Astra Serif" w:cs="PT Astra Serif"/>
          <w:sz w:val="24"/>
          <w:szCs w:val="24"/>
          <w:highlight w:val="yellow"/>
          <w:lang w:eastAsia="ru-RU"/>
        </w:rPr>
        <w:t xml:space="preserve">  </w:t>
      </w:r>
    </w:p>
    <w:p w:rsidR="0012430F" w:rsidRPr="006620E0" w:rsidRDefault="0012430F" w:rsidP="0012430F">
      <w:pPr>
        <w:widowControl w:val="0"/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4. Срок и условия оплаты: единовременный платёж в течение 7 (семи) рабочих дней с даты подписания структурированного документа о приёмке.</w:t>
      </w:r>
    </w:p>
    <w:p w:rsidR="0012430F" w:rsidRPr="006620E0" w:rsidRDefault="0012430F" w:rsidP="0012430F">
      <w:pPr>
        <w:spacing w:after="0" w:line="240" w:lineRule="auto"/>
        <w:ind w:firstLine="567"/>
        <w:jc w:val="both"/>
        <w:rPr>
          <w:rFonts w:ascii="PT Astra Serif" w:hAnsi="PT Astra Serif" w:cs="PT Astra Serif"/>
          <w:sz w:val="24"/>
          <w:szCs w:val="24"/>
        </w:rPr>
      </w:pP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5. Место поставки: 628260, г. Югорск, Ханты - Мансийский автономный округ - Югра, ул. 40 лет Победы, д. 11. </w:t>
      </w:r>
    </w:p>
    <w:p w:rsidR="0012430F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6620E0">
        <w:rPr>
          <w:rFonts w:ascii="PT Astra Serif" w:eastAsia="PT Astra Serif" w:hAnsi="PT Astra Serif" w:cs="PT Astra Serif"/>
          <w:sz w:val="24"/>
          <w:szCs w:val="24"/>
          <w:lang w:eastAsia="ru-RU"/>
        </w:rPr>
        <w:t>6. Условия поставки: поставка товара должна быть выполнена собственными силами и средствами Поставщика. Поставка товара осуществляется полностью, частичная поставка товара не допускается.</w:t>
      </w:r>
    </w:p>
    <w:p w:rsidR="0012430F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7. Гарантийные обязательства: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7.1. </w:t>
      </w:r>
      <w:r w:rsidRPr="00925E49">
        <w:rPr>
          <w:rFonts w:ascii="PT Astra Serif" w:eastAsia="PT Astra Serif" w:hAnsi="PT Astra Serif" w:cs="PT Astra Serif"/>
          <w:b/>
          <w:sz w:val="24"/>
          <w:szCs w:val="24"/>
          <w:lang w:eastAsia="ru-RU"/>
        </w:rPr>
        <w:t>Срок, на который предоставляется гарантия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: не менее </w:t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18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месяцев, исчисляется с момента подписания Заказчиком документа о приёмке, предусмотренного муниципальным контрактом.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7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.2. </w:t>
      </w:r>
      <w:r w:rsidRPr="00925E49">
        <w:rPr>
          <w:rFonts w:ascii="PT Astra Serif" w:eastAsia="PT Astra Serif" w:hAnsi="PT Astra Serif" w:cs="PT Astra Serif"/>
          <w:b/>
          <w:sz w:val="24"/>
          <w:szCs w:val="24"/>
          <w:lang w:eastAsia="ru-RU"/>
        </w:rPr>
        <w:t>Требования к гарантии производителя товара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: срок действия такой гарантии должен быть: не менее 12 (двенадцати) месяцев с даты подписания Заказчиком документа о приёмке, предусмотренного муниципальным контрактом.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7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.3. </w:t>
      </w:r>
      <w:r w:rsidRPr="00925E49">
        <w:rPr>
          <w:rFonts w:ascii="PT Astra Serif" w:eastAsia="PT Astra Serif" w:hAnsi="PT Astra Serif" w:cs="PT Astra Serif"/>
          <w:b/>
          <w:sz w:val="24"/>
          <w:szCs w:val="24"/>
          <w:lang w:eastAsia="ru-RU"/>
        </w:rPr>
        <w:t>Информация о требованиях к гарантийному обслуживанию товаров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: 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При выявлении недостатков товара в течение гарантийного срока Заказчик направляет Поставщику уведомление о выявленных недостатках и неисправностях. Поставщик в течение 7 рабочих дней с момента получения уведомления Заказчика за свой счёт производит замену товара на новый, либо направляет товар в ремонт. В случае</w:t>
      </w:r>
      <w:proofErr w:type="gramStart"/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,</w:t>
      </w:r>
      <w:proofErr w:type="gramEnd"/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если срок ремонта превышает 10 дней, Поставщик на период ремонтных работ предоставляет Заказчику полноценную замену неисправного товара.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7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.4. </w:t>
      </w:r>
      <w:r w:rsidRPr="00925E49">
        <w:rPr>
          <w:rFonts w:ascii="PT Astra Serif" w:eastAsia="PT Astra Serif" w:hAnsi="PT Astra Serif" w:cs="PT Astra Serif"/>
          <w:b/>
          <w:sz w:val="24"/>
          <w:szCs w:val="24"/>
          <w:lang w:eastAsia="ru-RU"/>
        </w:rPr>
        <w:t>Объём предоставления гарантий качества товаров, работ услуг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: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Гарантия качества товара распространяется и на все составляющие его части (комплектующие изделия), а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изделие.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>7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.5. </w:t>
      </w:r>
      <w:r w:rsidRPr="00925E49">
        <w:rPr>
          <w:rFonts w:ascii="PT Astra Serif" w:eastAsia="PT Astra Serif" w:hAnsi="PT Astra Serif" w:cs="PT Astra Serif"/>
          <w:b/>
          <w:sz w:val="24"/>
          <w:szCs w:val="24"/>
          <w:lang w:eastAsia="ru-RU"/>
        </w:rPr>
        <w:t>Порядок предоставления обеспечения, требования к обеспечению гарантийных обязательств</w:t>
      </w: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: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Обеспечение гарантийных обязательств (в размере, оговорённом в Извещении об осуществлен</w:t>
      </w:r>
      <w:proofErr w:type="gramStart"/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ии ау</w:t>
      </w:r>
      <w:proofErr w:type="gramEnd"/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кциона в электронной форме) предоставляется Поставщиком до оформления документа о приёмке, предусмотренного муниципальным контрактом. 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Поставщик может предоставить обеспечение гарантийных обязательств любым из двух способов:</w:t>
      </w:r>
    </w:p>
    <w:p w:rsidR="0012430F" w:rsidRPr="00925E49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1) внесение денежных средств на счёт Заказчика,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12430F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925E49">
        <w:rPr>
          <w:rFonts w:ascii="PT Astra Serif" w:eastAsia="PT Astra Serif" w:hAnsi="PT Astra Serif" w:cs="PT Astra Serif"/>
          <w:sz w:val="24"/>
          <w:szCs w:val="24"/>
          <w:lang w:eastAsia="ru-RU"/>
        </w:rPr>
        <w:t>2) предоставление независимой гарантии, соответствующей требованиям статьи 45 Закона о контрактной системе.</w:t>
      </w:r>
    </w:p>
    <w:p w:rsidR="0012430F" w:rsidRPr="0052386B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8. </w:t>
      </w:r>
      <w:r w:rsidRPr="0052386B">
        <w:rPr>
          <w:rFonts w:ascii="PT Astra Serif" w:eastAsia="PT Astra Serif" w:hAnsi="PT Astra Serif" w:cs="PT Astra Serif"/>
          <w:b/>
          <w:sz w:val="24"/>
          <w:szCs w:val="24"/>
          <w:lang w:eastAsia="ru-RU"/>
        </w:rPr>
        <w:t>Требования к товару</w:t>
      </w:r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>:</w:t>
      </w:r>
    </w:p>
    <w:p w:rsidR="0012430F" w:rsidRPr="0052386B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Товар должен быть новым (не бывшим в употреблении, не прошедшим ремонт, в </w:t>
      </w:r>
      <w:proofErr w:type="spellStart"/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>т.ч</w:t>
      </w:r>
      <w:proofErr w:type="spellEnd"/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 восстановление, замену составных частей, восстановление потребительских свойств), в упаковке фирмы-производителя. На изделии и упаковке должны быть указаны официальные знаки соответствия фирмы-производителя. Обязательно предоставляется правильно заполненный гарантийный талон, в котором правильно и чётко указаны: модель, серийный номер изделия, дата продажи, чёткие печати фирмы-продавца, подписи покупателя. Серийный номер и модель изделия должны соответствовать </w:t>
      </w:r>
      <w:proofErr w:type="gramStart"/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>указанным</w:t>
      </w:r>
      <w:proofErr w:type="gramEnd"/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в гарантийном талоне.</w:t>
      </w:r>
    </w:p>
    <w:p w:rsidR="0012430F" w:rsidRDefault="0012430F" w:rsidP="0012430F">
      <w:pPr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52386B">
        <w:rPr>
          <w:rFonts w:ascii="PT Astra Serif" w:eastAsia="PT Astra Serif" w:hAnsi="PT Astra Serif" w:cs="PT Astra Serif"/>
          <w:sz w:val="24"/>
          <w:szCs w:val="24"/>
          <w:lang w:eastAsia="ru-RU"/>
        </w:rPr>
        <w:lastRenderedPageBreak/>
        <w:t>Товар должен соответствовать документации производителя.</w:t>
      </w:r>
    </w:p>
    <w:tbl>
      <w:tblPr>
        <w:tblStyle w:val="af8"/>
        <w:tblW w:w="10550" w:type="dxa"/>
        <w:tblInd w:w="108" w:type="dxa"/>
        <w:tblLook w:val="04A0" w:firstRow="1" w:lastRow="0" w:firstColumn="1" w:lastColumn="0" w:noHBand="0" w:noVBand="1"/>
      </w:tblPr>
      <w:tblGrid>
        <w:gridCol w:w="993"/>
        <w:gridCol w:w="1780"/>
        <w:gridCol w:w="6866"/>
        <w:gridCol w:w="911"/>
      </w:tblGrid>
      <w:tr w:rsidR="00B22604" w:rsidRPr="00B22604" w:rsidTr="00072982">
        <w:tc>
          <w:tcPr>
            <w:tcW w:w="993" w:type="dxa"/>
          </w:tcPr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 xml:space="preserve">№ </w:t>
            </w:r>
            <w:proofErr w:type="gramStart"/>
            <w:r w:rsidRPr="00B22604">
              <w:rPr>
                <w:rFonts w:ascii="PT Astra Serif" w:hAnsi="PT Astra Serif" w:cs="PT Astra Serif"/>
                <w:sz w:val="28"/>
                <w:szCs w:val="28"/>
              </w:rPr>
              <w:t>п</w:t>
            </w:r>
            <w:proofErr w:type="gramEnd"/>
            <w:r w:rsidRPr="00B22604">
              <w:rPr>
                <w:rFonts w:ascii="PT Astra Serif" w:hAnsi="PT Astra Serif" w:cs="PT Astra Serif"/>
                <w:sz w:val="28"/>
                <w:szCs w:val="28"/>
              </w:rPr>
              <w:t>/п</w:t>
            </w:r>
          </w:p>
        </w:tc>
        <w:tc>
          <w:tcPr>
            <w:tcW w:w="1780" w:type="dxa"/>
          </w:tcPr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>Код КТРУ или ОКПД 2</w:t>
            </w:r>
          </w:p>
        </w:tc>
        <w:tc>
          <w:tcPr>
            <w:tcW w:w="6866" w:type="dxa"/>
          </w:tcPr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>Наименование и описание объекта закупки</w:t>
            </w:r>
          </w:p>
        </w:tc>
        <w:tc>
          <w:tcPr>
            <w:tcW w:w="911" w:type="dxa"/>
          </w:tcPr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>Кол-во</w:t>
            </w:r>
          </w:p>
        </w:tc>
      </w:tr>
      <w:tr w:rsidR="00B22604" w:rsidRPr="00B22604" w:rsidTr="00072982">
        <w:tc>
          <w:tcPr>
            <w:tcW w:w="993" w:type="dxa"/>
          </w:tcPr>
          <w:p w:rsidR="00B22604" w:rsidRPr="00B22604" w:rsidRDefault="001F2698" w:rsidP="001F2698">
            <w:pPr>
              <w:rPr>
                <w:rFonts w:ascii="PT Astra Serif" w:hAnsi="PT Astra Serif" w:cs="PT Astra Serif"/>
                <w:sz w:val="28"/>
                <w:szCs w:val="28"/>
              </w:rPr>
            </w:pPr>
            <w:bookmarkStart w:id="0" w:name="_Hlk141883396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   1</w:t>
            </w:r>
          </w:p>
        </w:tc>
        <w:tc>
          <w:tcPr>
            <w:tcW w:w="1780" w:type="dxa"/>
          </w:tcPr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>Кресло офисное</w:t>
            </w:r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 xml:space="preserve">31.01.12.160-00000005 </w:t>
            </w:r>
          </w:p>
        </w:tc>
        <w:tc>
          <w:tcPr>
            <w:tcW w:w="6866" w:type="dxa"/>
          </w:tcPr>
          <w:p w:rsidR="00B22604" w:rsidRPr="00B22604" w:rsidRDefault="00B22604" w:rsidP="00B22604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b/>
                <w:sz w:val="28"/>
                <w:szCs w:val="28"/>
              </w:rPr>
              <w:t>Обязательные характеристики:</w:t>
            </w:r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 xml:space="preserve">Вид материала обивки спинки: </w:t>
            </w:r>
            <w:proofErr w:type="spellStart"/>
            <w:r w:rsidRPr="00B22604">
              <w:rPr>
                <w:rFonts w:ascii="PT Astra Serif" w:hAnsi="PT Astra Serif" w:cs="PT Astra Serif"/>
                <w:sz w:val="28"/>
                <w:szCs w:val="28"/>
              </w:rPr>
              <w:t>экокожа</w:t>
            </w:r>
            <w:proofErr w:type="spellEnd"/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 xml:space="preserve">Вид материала обивки сидения: </w:t>
            </w:r>
            <w:proofErr w:type="spellStart"/>
            <w:r w:rsidRPr="00B22604">
              <w:rPr>
                <w:rFonts w:ascii="PT Astra Serif" w:hAnsi="PT Astra Serif" w:cs="PT Astra Serif"/>
                <w:sz w:val="28"/>
                <w:szCs w:val="28"/>
              </w:rPr>
              <w:t>экокожа</w:t>
            </w:r>
            <w:proofErr w:type="spellEnd"/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>Назначение:  для руководителей</w:t>
            </w:r>
          </w:p>
          <w:p w:rsidR="006D6196" w:rsidRDefault="00B22604" w:rsidP="006D6196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b/>
                <w:sz w:val="28"/>
                <w:szCs w:val="28"/>
              </w:rPr>
              <w:t>Не обязательные характеристики:</w:t>
            </w:r>
            <w:r w:rsidR="006D6196" w:rsidRPr="00B22604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</w:p>
          <w:p w:rsidR="00B22604" w:rsidRPr="006D6196" w:rsidRDefault="006D6196" w:rsidP="006D6196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>Тип каркаса: металлический</w:t>
            </w:r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>Наличие механизма регулировки по высоте:  Да</w:t>
            </w:r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>Наличие подлокотников: Да</w:t>
            </w:r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>Регулировка угла наклона: Да</w:t>
            </w:r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>Наличие подголовника: Да</w:t>
            </w:r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>Ортопедическое основание: Да</w:t>
            </w:r>
          </w:p>
          <w:p w:rsidR="00B22604" w:rsidRDefault="00B22604" w:rsidP="00B22604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b/>
                <w:sz w:val="28"/>
                <w:szCs w:val="28"/>
              </w:rPr>
              <w:t>Дополнительные характеристики:</w:t>
            </w:r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 xml:space="preserve">Высота сидения </w:t>
            </w:r>
            <w:proofErr w:type="gramStart"/>
            <w:r w:rsidRPr="00B22604">
              <w:rPr>
                <w:rFonts w:ascii="PT Astra Serif" w:hAnsi="PT Astra Serif" w:cs="PT Astra Serif"/>
                <w:sz w:val="28"/>
                <w:szCs w:val="28"/>
              </w:rPr>
              <w:t>мм</w:t>
            </w:r>
            <w:proofErr w:type="gramEnd"/>
            <w:r w:rsidRPr="00B22604">
              <w:rPr>
                <w:rFonts w:ascii="PT Astra Serif" w:hAnsi="PT Astra Serif" w:cs="PT Astra Serif"/>
                <w:sz w:val="28"/>
                <w:szCs w:val="28"/>
              </w:rPr>
              <w:t xml:space="preserve">:  ≥470 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≤</w:t>
            </w:r>
            <w:r w:rsidRPr="00B22604">
              <w:rPr>
                <w:rFonts w:ascii="PT Astra Serif" w:hAnsi="PT Astra Serif" w:cs="PT Astra Serif"/>
                <w:sz w:val="28"/>
                <w:szCs w:val="28"/>
              </w:rPr>
              <w:t>580</w:t>
            </w:r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 xml:space="preserve">Высота спинки </w:t>
            </w:r>
            <w:proofErr w:type="gramStart"/>
            <w:r w:rsidRPr="00B22604">
              <w:rPr>
                <w:rFonts w:ascii="PT Astra Serif" w:hAnsi="PT Astra Serif" w:cs="PT Astra Serif"/>
                <w:sz w:val="28"/>
                <w:szCs w:val="28"/>
              </w:rPr>
              <w:t>мм</w:t>
            </w:r>
            <w:proofErr w:type="gramEnd"/>
            <w:r w:rsidRPr="00B22604">
              <w:rPr>
                <w:rFonts w:ascii="PT Astra Serif" w:hAnsi="PT Astra Serif" w:cs="PT Astra Serif"/>
                <w:sz w:val="28"/>
                <w:szCs w:val="28"/>
              </w:rPr>
              <w:t>: ≥700 мм</w:t>
            </w:r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 xml:space="preserve">Глубина сидения </w:t>
            </w:r>
            <w:proofErr w:type="gramStart"/>
            <w:r w:rsidRPr="00B22604">
              <w:rPr>
                <w:rFonts w:ascii="PT Astra Serif" w:hAnsi="PT Astra Serif" w:cs="PT Astra Serif"/>
                <w:sz w:val="28"/>
                <w:szCs w:val="28"/>
              </w:rPr>
              <w:t>мм</w:t>
            </w:r>
            <w:proofErr w:type="gramEnd"/>
            <w:r w:rsidRPr="00B22604">
              <w:rPr>
                <w:rFonts w:ascii="PT Astra Serif" w:hAnsi="PT Astra Serif" w:cs="PT Astra Serif"/>
                <w:sz w:val="28"/>
                <w:szCs w:val="28"/>
              </w:rPr>
              <w:t xml:space="preserve">: ≥ 500 и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≤</w:t>
            </w:r>
            <w:r w:rsidRPr="00B22604">
              <w:rPr>
                <w:rFonts w:ascii="PT Astra Serif" w:hAnsi="PT Astra Serif" w:cs="PT Astra Serif"/>
                <w:sz w:val="28"/>
                <w:szCs w:val="28"/>
              </w:rPr>
              <w:t xml:space="preserve"> 520</w:t>
            </w:r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>Максимальная нагрузка на кресло: ≥ 120 кг</w:t>
            </w:r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>Механизм качания: Да</w:t>
            </w:r>
          </w:p>
          <w:p w:rsidR="00B22604" w:rsidRPr="00B22604" w:rsidRDefault="00B22604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 w:rsidRPr="00B22604">
              <w:rPr>
                <w:rFonts w:ascii="PT Astra Serif" w:hAnsi="PT Astra Serif" w:cs="PT Astra Serif"/>
                <w:sz w:val="28"/>
                <w:szCs w:val="28"/>
              </w:rPr>
              <w:t>Материал крестовины: хромированный металл</w:t>
            </w:r>
          </w:p>
        </w:tc>
        <w:tc>
          <w:tcPr>
            <w:tcW w:w="911" w:type="dxa"/>
          </w:tcPr>
          <w:p w:rsidR="00B22604" w:rsidRPr="00B22604" w:rsidRDefault="00BA6726" w:rsidP="00B22604">
            <w:pPr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12</w:t>
            </w:r>
            <w:bookmarkStart w:id="1" w:name="_GoBack"/>
            <w:bookmarkEnd w:id="1"/>
          </w:p>
        </w:tc>
      </w:tr>
      <w:bookmarkEnd w:id="0"/>
    </w:tbl>
    <w:p w:rsidR="00B22604" w:rsidRDefault="00B22604" w:rsidP="00410BCE">
      <w:pPr>
        <w:tabs>
          <w:tab w:val="left" w:pos="567"/>
        </w:tabs>
        <w:rPr>
          <w:rFonts w:ascii="PT Astra Serif" w:hAnsi="PT Astra Serif" w:cs="PT Astra Serif"/>
          <w:sz w:val="28"/>
          <w:szCs w:val="28"/>
        </w:rPr>
      </w:pPr>
    </w:p>
    <w:p w:rsidR="00B22604" w:rsidRDefault="008D3B3E" w:rsidP="00B22604">
      <w:pPr>
        <w:tabs>
          <w:tab w:val="left" w:pos="567"/>
        </w:tabs>
        <w:rPr>
          <w:rFonts w:ascii="PT Astra Serif" w:hAnsi="PT Astra Serif" w:cs="PT Astra Serif"/>
          <w:sz w:val="20"/>
          <w:szCs w:val="20"/>
        </w:rPr>
      </w:pPr>
      <w:r>
        <w:rPr>
          <w:rFonts w:ascii="PT Astra Serif" w:hAnsi="PT Astra Serif" w:cs="PT Astra Serif"/>
          <w:sz w:val="28"/>
          <w:szCs w:val="28"/>
        </w:rPr>
        <w:tab/>
      </w:r>
      <w:proofErr w:type="gramStart"/>
      <w:r w:rsidR="00410BCE" w:rsidRPr="00BD225D">
        <w:rPr>
          <w:rFonts w:ascii="PT Astra Serif" w:hAnsi="PT Astra Serif" w:cs="PT Astra Serif"/>
          <w:sz w:val="20"/>
          <w:szCs w:val="20"/>
        </w:rPr>
        <w:t>Согласно пунктам 5 и 6 Правил использования каталога товаров, работ, услуг для обеспечения государственных и муниципальных нужд, утвержденных постановлением Правительства от 08.02.2017 № 145, заказчик вправе указать в извещении об осуществлении закупки, приглашении и документации о закупке дополнительную информацию, а также дополнительные потребительские свойства, в том числе функциональные, технические, качественные, эксплуатационные характеристики товара, работы, услуги в соответствии с положениями статьи 33</w:t>
      </w:r>
      <w:proofErr w:type="gramEnd"/>
      <w:r w:rsidR="00410BCE" w:rsidRPr="00BD225D">
        <w:rPr>
          <w:rFonts w:ascii="PT Astra Serif" w:hAnsi="PT Astra Serif" w:cs="PT Astra Serif"/>
          <w:sz w:val="20"/>
          <w:szCs w:val="20"/>
        </w:rPr>
        <w:t xml:space="preserve"> Федерального закона от 05.04.2013 № 44-ФЗ. Включение дополнительных характеристик продукции обосновано отсутствием в КТРУ обязательных к применению характеристик объекта закупки, а также в связи с необходимостью соблюдения требований ч.1 ст.33 Закона №44-ФЗ в части указания функциональных, технических и качественных характеристик объекта закупки, заказчиком определены значимые для осуществления своей деятельности характеристики объекта закупки.</w:t>
      </w:r>
    </w:p>
    <w:p w:rsidR="00FA72A9" w:rsidRPr="001F2698" w:rsidRDefault="00FA72A9" w:rsidP="001F2698">
      <w:pPr>
        <w:tabs>
          <w:tab w:val="left" w:pos="567"/>
        </w:tabs>
        <w:rPr>
          <w:rFonts w:ascii="PT Astra Serif" w:hAnsi="PT Astra Serif" w:cs="PT Astra Serif"/>
          <w:sz w:val="24"/>
          <w:szCs w:val="24"/>
        </w:rPr>
      </w:pPr>
    </w:p>
    <w:p w:rsidR="00BF6989" w:rsidRPr="00FA72A9" w:rsidRDefault="00FA72A9" w:rsidP="00FA72A9">
      <w:pPr>
        <w:tabs>
          <w:tab w:val="left" w:pos="396"/>
          <w:tab w:val="left" w:pos="567"/>
          <w:tab w:val="center" w:pos="5245"/>
        </w:tabs>
        <w:rPr>
          <w:rFonts w:ascii="PT Astra Serif" w:eastAsia="PT Astra Serif" w:hAnsi="PT Astra Serif" w:cs="PT Astra Serif"/>
          <w:sz w:val="24"/>
          <w:szCs w:val="24"/>
          <w:lang w:eastAsia="ru-RU"/>
        </w:rPr>
      </w:pPr>
      <w:r w:rsidRPr="00FA72A9">
        <w:rPr>
          <w:rFonts w:ascii="PT Astra Serif" w:eastAsia="PT Astra Serif" w:hAnsi="PT Astra Serif" w:cs="PT Astra Serif"/>
          <w:sz w:val="24"/>
          <w:szCs w:val="24"/>
          <w:lang w:eastAsia="ru-RU"/>
        </w:rPr>
        <w:tab/>
      </w:r>
      <w:r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 </w:t>
      </w:r>
      <w:r w:rsidRPr="00FA72A9">
        <w:rPr>
          <w:rFonts w:ascii="PT Astra Serif" w:eastAsia="PT Astra Serif" w:hAnsi="PT Astra Serif" w:cs="PT Astra Serif"/>
          <w:sz w:val="24"/>
          <w:szCs w:val="24"/>
          <w:lang w:eastAsia="ru-RU"/>
        </w:rPr>
        <w:tab/>
      </w:r>
      <w:proofErr w:type="spellStart"/>
      <w:r w:rsidR="00BB2E32">
        <w:rPr>
          <w:rFonts w:ascii="PT Astra Serif" w:eastAsia="PT Astra Serif" w:hAnsi="PT Astra Serif" w:cs="PT Astra Serif"/>
          <w:sz w:val="24"/>
          <w:szCs w:val="24"/>
          <w:lang w:eastAsia="ru-RU"/>
        </w:rPr>
        <w:t>И.</w:t>
      </w:r>
      <w:proofErr w:type="gramStart"/>
      <w:r w:rsidR="00BB2E32">
        <w:rPr>
          <w:rFonts w:ascii="PT Astra Serif" w:eastAsia="PT Astra Serif" w:hAnsi="PT Astra Serif" w:cs="PT Astra Serif"/>
          <w:sz w:val="24"/>
          <w:szCs w:val="24"/>
          <w:lang w:eastAsia="ru-RU"/>
        </w:rPr>
        <w:t>о</w:t>
      </w:r>
      <w:proofErr w:type="spellEnd"/>
      <w:proofErr w:type="gramEnd"/>
      <w:r w:rsidR="00C157BA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. </w:t>
      </w:r>
      <w:r w:rsidR="00BB2E32">
        <w:rPr>
          <w:rFonts w:ascii="PT Astra Serif" w:eastAsia="PT Astra Serif" w:hAnsi="PT Astra Serif" w:cs="PT Astra Serif"/>
          <w:sz w:val="24"/>
          <w:szCs w:val="24"/>
          <w:lang w:eastAsia="ru-RU"/>
        </w:rPr>
        <w:t>з</w:t>
      </w:r>
      <w:r w:rsidR="00B22604" w:rsidRPr="00FA72A9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аведующий  по АХР                                              </w:t>
      </w:r>
      <w:r w:rsidR="00C157BA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                 Е.В.</w:t>
      </w:r>
      <w:r w:rsidR="00BB2E32">
        <w:rPr>
          <w:rFonts w:ascii="PT Astra Serif" w:eastAsia="PT Astra Serif" w:hAnsi="PT Astra Serif" w:cs="PT Astra Serif"/>
          <w:sz w:val="24"/>
          <w:szCs w:val="24"/>
          <w:lang w:eastAsia="ru-RU"/>
        </w:rPr>
        <w:t xml:space="preserve"> </w:t>
      </w:r>
      <w:proofErr w:type="spellStart"/>
      <w:r w:rsidR="00C157BA">
        <w:rPr>
          <w:rFonts w:ascii="PT Astra Serif" w:eastAsia="PT Astra Serif" w:hAnsi="PT Astra Serif" w:cs="PT Astra Serif"/>
          <w:sz w:val="24"/>
          <w:szCs w:val="24"/>
          <w:lang w:eastAsia="ru-RU"/>
        </w:rPr>
        <w:t>Заикин</w:t>
      </w:r>
      <w:proofErr w:type="spellEnd"/>
    </w:p>
    <w:sectPr w:rsidR="00BF6989" w:rsidRPr="00FA72A9">
      <w:footerReference w:type="default" r:id="rId9"/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67F" w:rsidRDefault="00EF467F">
      <w:pPr>
        <w:spacing w:after="0" w:line="240" w:lineRule="auto"/>
      </w:pPr>
      <w:r>
        <w:separator/>
      </w:r>
    </w:p>
  </w:endnote>
  <w:endnote w:type="continuationSeparator" w:id="0">
    <w:p w:rsidR="00EF467F" w:rsidRDefault="00EF4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0015006"/>
      <w:docPartObj>
        <w:docPartGallery w:val="Page Numbers (Bottom of Page)"/>
        <w:docPartUnique/>
      </w:docPartObj>
    </w:sdtPr>
    <w:sdtEndPr/>
    <w:sdtContent>
      <w:p w:rsidR="00876629" w:rsidRDefault="0087662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726">
          <w:rPr>
            <w:noProof/>
          </w:rPr>
          <w:t>2</w:t>
        </w:r>
        <w:r>
          <w:fldChar w:fldCharType="end"/>
        </w:r>
      </w:p>
    </w:sdtContent>
  </w:sdt>
  <w:p w:rsidR="00497625" w:rsidRDefault="0049762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67F" w:rsidRDefault="00EF467F">
      <w:pPr>
        <w:spacing w:after="0" w:line="240" w:lineRule="auto"/>
      </w:pPr>
      <w:r>
        <w:separator/>
      </w:r>
    </w:p>
  </w:footnote>
  <w:footnote w:type="continuationSeparator" w:id="0">
    <w:p w:rsidR="00EF467F" w:rsidRDefault="00EF46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525C1"/>
    <w:multiLevelType w:val="hybridMultilevel"/>
    <w:tmpl w:val="E0AA63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>
    <w:nsid w:val="1F7B6EE1"/>
    <w:multiLevelType w:val="hybridMultilevel"/>
    <w:tmpl w:val="E5DA623A"/>
    <w:lvl w:ilvl="0" w:tplc="EAE6289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44EC96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CA7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C247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A2D1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5E1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949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2E4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307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5322AB"/>
    <w:multiLevelType w:val="hybridMultilevel"/>
    <w:tmpl w:val="8986404C"/>
    <w:lvl w:ilvl="0" w:tplc="10FCF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28BC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F23A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540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107D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F4F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C78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CB4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44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89"/>
    <w:rsid w:val="00025DA6"/>
    <w:rsid w:val="00060DE5"/>
    <w:rsid w:val="00072982"/>
    <w:rsid w:val="0009120D"/>
    <w:rsid w:val="000E5F77"/>
    <w:rsid w:val="00105510"/>
    <w:rsid w:val="0012430F"/>
    <w:rsid w:val="001F2698"/>
    <w:rsid w:val="0029187B"/>
    <w:rsid w:val="00295564"/>
    <w:rsid w:val="002C35BF"/>
    <w:rsid w:val="002C52AE"/>
    <w:rsid w:val="002E0EEE"/>
    <w:rsid w:val="003317D7"/>
    <w:rsid w:val="003D1705"/>
    <w:rsid w:val="00410BCE"/>
    <w:rsid w:val="00466F13"/>
    <w:rsid w:val="00496D16"/>
    <w:rsid w:val="00497625"/>
    <w:rsid w:val="004D701D"/>
    <w:rsid w:val="00512181"/>
    <w:rsid w:val="005C044C"/>
    <w:rsid w:val="005E152A"/>
    <w:rsid w:val="005F3281"/>
    <w:rsid w:val="00656DF4"/>
    <w:rsid w:val="006C7BDA"/>
    <w:rsid w:val="006D6196"/>
    <w:rsid w:val="006E2B04"/>
    <w:rsid w:val="007143FE"/>
    <w:rsid w:val="00745A3A"/>
    <w:rsid w:val="007728D0"/>
    <w:rsid w:val="0082291A"/>
    <w:rsid w:val="00865C25"/>
    <w:rsid w:val="00876629"/>
    <w:rsid w:val="008C1EF1"/>
    <w:rsid w:val="008D3B3E"/>
    <w:rsid w:val="009022B0"/>
    <w:rsid w:val="009219A9"/>
    <w:rsid w:val="009357EE"/>
    <w:rsid w:val="009D44FE"/>
    <w:rsid w:val="00A5722A"/>
    <w:rsid w:val="00AE6F9E"/>
    <w:rsid w:val="00B006D3"/>
    <w:rsid w:val="00B22604"/>
    <w:rsid w:val="00B3789D"/>
    <w:rsid w:val="00B43631"/>
    <w:rsid w:val="00BA6726"/>
    <w:rsid w:val="00BB2E32"/>
    <w:rsid w:val="00BC13C5"/>
    <w:rsid w:val="00BD225D"/>
    <w:rsid w:val="00BF6989"/>
    <w:rsid w:val="00C157BA"/>
    <w:rsid w:val="00C31518"/>
    <w:rsid w:val="00CA51A1"/>
    <w:rsid w:val="00CB4B1C"/>
    <w:rsid w:val="00CD57E9"/>
    <w:rsid w:val="00CD6B02"/>
    <w:rsid w:val="00DD06B9"/>
    <w:rsid w:val="00E44B13"/>
    <w:rsid w:val="00E56D91"/>
    <w:rsid w:val="00E926EB"/>
    <w:rsid w:val="00EC007E"/>
    <w:rsid w:val="00EF467F"/>
    <w:rsid w:val="00F41E2F"/>
    <w:rsid w:val="00F9627A"/>
    <w:rsid w:val="00FA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FF522-4C84-46CF-BACB-69A5E4557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Наталья Александровна</dc:creator>
  <cp:keywords/>
  <dc:description/>
  <cp:lastModifiedBy>Павлова Татьяна Сергеевна</cp:lastModifiedBy>
  <cp:revision>74</cp:revision>
  <cp:lastPrinted>2025-02-04T07:52:00Z</cp:lastPrinted>
  <dcterms:created xsi:type="dcterms:W3CDTF">2017-04-18T10:29:00Z</dcterms:created>
  <dcterms:modified xsi:type="dcterms:W3CDTF">2025-02-20T05:59:00Z</dcterms:modified>
</cp:coreProperties>
</file>